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  <w:bookmarkStart w:id="0" w:name="_GoBack"/>
      <w:bookmarkEnd w:id="0"/>
    </w:p>
    <w:p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/>
      </w:tblPr>
      <w:tblGrid>
        <w:gridCol w:w="3185"/>
        <w:gridCol w:w="11666"/>
      </w:tblGrid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982652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fldSimple w:instr=" NOTEREF _Ref496436595 \h  \* MERGEFORMAT ">
              <w:r w:rsidRPr="00C63419">
                <w:rPr>
                  <w:b/>
                  <w:vertAlign w:val="superscript"/>
                </w:rPr>
                <w:t>2</w:t>
              </w:r>
            </w:fldSimple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982652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Posúdenie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C9211B" w:rsidRPr="00334C9E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D44537" w:rsidRPr="00334C9E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D44537" w:rsidRPr="00334C9E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D44537" w:rsidRPr="00334C9E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D44537" w:rsidRPr="00334C9E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Uvedené sa overuje prostredníctvom stanovených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benchmarkov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/>
      </w:tblPr>
      <w:tblGrid>
        <w:gridCol w:w="1814"/>
        <w:gridCol w:w="10205"/>
        <w:gridCol w:w="1247"/>
        <w:gridCol w:w="1361"/>
        <w:gridCol w:w="1077"/>
      </w:tblGrid>
      <w:tr w:rsidR="009459EB" w:rsidRPr="00334C9E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EE1233">
              <w:rPr>
                <w:rFonts w:eastAsia="Calibri" w:cs="Arial"/>
                <w:color w:val="000000" w:themeColor="text1"/>
              </w:rPr>
              <w:t>Súlad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projektu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programovou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hodnotu pre územie</w:t>
            </w:r>
          </w:p>
          <w:p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zo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0;4;8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FD06BD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6BD" w:rsidRPr="00334C9E" w:rsidRDefault="00471A7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0C81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/>
      </w:tblPr>
      <w:tblGrid>
        <w:gridCol w:w="3185"/>
        <w:gridCol w:w="11666"/>
      </w:tblGrid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982652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982652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MAS.</w:t>
      </w:r>
    </w:p>
    <w:p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127A1E" w15:done="0"/>
  <w15:commentEx w15:paraId="23D96B9E" w15:done="0"/>
  <w15:commentEx w15:paraId="19D1953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C7" w:rsidRDefault="008915C7" w:rsidP="006447D5">
      <w:pPr>
        <w:spacing w:after="0" w:line="240" w:lineRule="auto"/>
      </w:pPr>
      <w:r>
        <w:separator/>
      </w:r>
    </w:p>
  </w:endnote>
  <w:endnote w:type="continuationSeparator" w:id="0">
    <w:p w:rsidR="008915C7" w:rsidRDefault="008915C7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4" w:rsidRDefault="00982652" w:rsidP="00041014">
    <w:pPr>
      <w:pStyle w:val="Pta"/>
      <w:jc w:val="right"/>
    </w:pPr>
    <w:r>
      <w:rPr>
        <w:noProof/>
        <w:lang w:eastAsia="sk-SK"/>
      </w:rPr>
      <w:pict>
        <v:line id="Rovná spojnica 13" o:spid="_x0000_s1228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E74D27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C7" w:rsidRDefault="008915C7" w:rsidP="006447D5">
      <w:pPr>
        <w:spacing w:after="0" w:line="240" w:lineRule="auto"/>
      </w:pPr>
      <w:r>
        <w:separator/>
      </w:r>
    </w:p>
  </w:footnote>
  <w:footnote w:type="continuationSeparator" w:id="0">
    <w:p w:rsidR="008915C7" w:rsidRDefault="008915C7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3D" w:rsidRPr="001F013A" w:rsidRDefault="008915C7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2652" w:rsidRPr="00982652">
      <w:rPr>
        <w:noProof/>
        <w:lang w:eastAsia="sk-SK"/>
      </w:rPr>
      <w:pict>
        <v:line id="Rovná spojnica 20" o:spid="_x0000_s1229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563B91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874A2"/>
    <w:rsid w:val="00163B11"/>
    <w:rsid w:val="00212C3B"/>
    <w:rsid w:val="00494221"/>
    <w:rsid w:val="005A4146"/>
    <w:rsid w:val="006B3B1E"/>
    <w:rsid w:val="00AD089D"/>
    <w:rsid w:val="00B20F1E"/>
    <w:rsid w:val="00B417C3"/>
    <w:rsid w:val="00B874A2"/>
    <w:rsid w:val="00EA7464"/>
    <w:rsid w:val="00ED0414"/>
    <w:rsid w:val="00F6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3F12-3B18-476F-9963-6DCA4E0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2020-06-12T11:55:00Z</dcterms:modified>
</cp:coreProperties>
</file>