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/>
      </w:tblPr>
      <w:tblGrid>
        <w:gridCol w:w="14601"/>
      </w:tblGrid>
      <w:tr w:rsidR="0060329E" w:rsidRPr="009B0208" w:rsidTr="00711A6A">
        <w:tc>
          <w:tcPr>
            <w:tcW w:w="14601" w:type="dxa"/>
            <w:shd w:val="clear" w:color="auto" w:fill="A6A6A6" w:themeFill="background1" w:themeFillShade="A6"/>
          </w:tcPr>
          <w:p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:rsidR="0060329E" w:rsidRPr="009B0208" w:rsidRDefault="0060329E" w:rsidP="0060329E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:rsidR="0060329E" w:rsidRPr="009B0208" w:rsidRDefault="0060329E" w:rsidP="0060329E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:rsidR="0060329E" w:rsidRPr="00D41226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</w:tc>
      </w:tr>
    </w:tbl>
    <w:p w:rsidR="00DB0356" w:rsidRDefault="00DB0356"/>
    <w:p w:rsidR="0060329E" w:rsidRDefault="0060329E"/>
    <w:p w:rsidR="0060329E" w:rsidRDefault="0060329E"/>
    <w:p w:rsidR="0060329E" w:rsidRDefault="0060329E">
      <w:pPr>
        <w:spacing w:after="200" w:line="276" w:lineRule="auto"/>
      </w:pPr>
      <w:r>
        <w:br w:type="page"/>
      </w: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/>
      </w:tblPr>
      <w:tblGrid>
        <w:gridCol w:w="5922"/>
        <w:gridCol w:w="8505"/>
      </w:tblGrid>
      <w:tr w:rsidR="0060329E" w:rsidRPr="009B0208" w:rsidTr="00711A6A">
        <w:trPr>
          <w:cnfStyle w:val="100000000000"/>
          <w:trHeight w:val="354"/>
        </w:trPr>
        <w:tc>
          <w:tcPr>
            <w:cnfStyle w:val="001000000000"/>
            <w:tcW w:w="14427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60329E" w:rsidRPr="009B0208" w:rsidTr="00711A6A">
        <w:trPr>
          <w:trHeight w:val="354"/>
        </w:trPr>
        <w:tc>
          <w:tcPr>
            <w:cnfStyle w:val="00100000000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60329E" w:rsidRPr="009B0208" w:rsidTr="00711A6A">
        <w:trPr>
          <w:trHeight w:val="354"/>
        </w:trPr>
        <w:tc>
          <w:tcPr>
            <w:cnfStyle w:val="00100000000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60329E" w:rsidRPr="009B0208" w:rsidTr="00711A6A">
        <w:trPr>
          <w:trHeight w:val="354"/>
        </w:trPr>
        <w:tc>
          <w:tcPr>
            <w:cnfStyle w:val="00100000000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:rsidR="0060329E" w:rsidRPr="009B0208" w:rsidRDefault="0060329E" w:rsidP="00711A6A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</w:tc>
      </w:tr>
      <w:tr w:rsidR="0060329E" w:rsidRPr="009B0208" w:rsidTr="00711A6A">
        <w:trPr>
          <w:trHeight w:val="354"/>
        </w:trPr>
        <w:tc>
          <w:tcPr>
            <w:cnfStyle w:val="00100000000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60329E" w:rsidRPr="009B0208" w:rsidTr="00711A6A">
        <w:trPr>
          <w:trHeight w:val="354"/>
        </w:trPr>
        <w:tc>
          <w:tcPr>
            <w:cnfStyle w:val="001000000000"/>
            <w:tcW w:w="5922" w:type="dxa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EEECE1" w:themeColor="background2"/>
            </w:tcBorders>
            <w:shd w:val="clear" w:color="auto" w:fill="4F81BD"/>
          </w:tcPr>
          <w:p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:rsidR="0060329E" w:rsidRPr="009B0208" w:rsidRDefault="0060329E" w:rsidP="00711A6A">
            <w:pPr>
              <w:cnfStyle w:val="00000000000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60329E" w:rsidRPr="009B0208" w:rsidTr="00711A6A">
        <w:trPr>
          <w:trHeight w:val="354"/>
        </w:trPr>
        <w:tc>
          <w:tcPr>
            <w:cnfStyle w:val="00100000000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60329E" w:rsidRPr="009B0208" w:rsidRDefault="0060329E" w:rsidP="00711A6A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modernizácia softvéru – napr.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upgrade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(pridávanie nových funkcionalít zhodnocujúcich softvér) pre informačné systémy, elektronické informačné tabule a pod.</w:t>
            </w:r>
          </w:p>
          <w:p w:rsidR="0060329E" w:rsidRPr="009B0208" w:rsidRDefault="0060329E" w:rsidP="00711A6A">
            <w:pPr>
              <w:pStyle w:val="Default"/>
              <w:widowControl w:val="0"/>
              <w:ind w:left="720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:rsidR="0060329E" w:rsidRPr="009B0208" w:rsidRDefault="0060329E" w:rsidP="00711A6A">
            <w:pPr>
              <w:pStyle w:val="Default"/>
              <w:widowControl w:val="0"/>
              <w:ind w:left="720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60329E" w:rsidRPr="009B0208" w:rsidTr="00711A6A">
        <w:trPr>
          <w:trHeight w:val="354"/>
        </w:trPr>
        <w:tc>
          <w:tcPr>
            <w:cnfStyle w:val="00100000000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60329E" w:rsidRPr="009B0208" w:rsidRDefault="0060329E" w:rsidP="00711A6A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60329E" w:rsidRPr="009B0208" w:rsidTr="00711A6A">
        <w:trPr>
          <w:trHeight w:val="354"/>
        </w:trPr>
        <w:tc>
          <w:tcPr>
            <w:cnfStyle w:val="00100000000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60329E" w:rsidRPr="009B0208" w:rsidRDefault="0060329E" w:rsidP="00711A6A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60329E" w:rsidRPr="009B0208" w:rsidTr="00711A6A">
        <w:trPr>
          <w:trHeight w:val="354"/>
        </w:trPr>
        <w:tc>
          <w:tcPr>
            <w:cnfStyle w:val="00100000000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60329E" w:rsidRPr="009B0208" w:rsidRDefault="0060329E" w:rsidP="00711A6A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:rsidR="0060329E" w:rsidRDefault="0060329E"/>
    <w:sectPr w:rsidR="0060329E" w:rsidSect="0060329E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2F" w:rsidRDefault="00AC132F" w:rsidP="0060329E">
      <w:r>
        <w:separator/>
      </w:r>
    </w:p>
  </w:endnote>
  <w:endnote w:type="continuationSeparator" w:id="0">
    <w:p w:rsidR="00AC132F" w:rsidRDefault="00AC132F" w:rsidP="0060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2F" w:rsidRDefault="00AC132F" w:rsidP="0060329E">
      <w:r>
        <w:separator/>
      </w:r>
    </w:p>
  </w:footnote>
  <w:footnote w:type="continuationSeparator" w:id="0">
    <w:p w:rsidR="00AC132F" w:rsidRDefault="00AC132F" w:rsidP="0060329E">
      <w:r>
        <w:continuationSeparator/>
      </w:r>
    </w:p>
  </w:footnote>
  <w:footnote w:id="1">
    <w:p w:rsidR="0060329E" w:rsidRDefault="0060329E" w:rsidP="0060329E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9E" w:rsidRDefault="0060329E">
    <w:pPr>
      <w:pStyle w:val="Hlavika"/>
    </w:pPr>
    <w:r w:rsidRPr="0060329E"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367610</wp:posOffset>
          </wp:positionH>
          <wp:positionV relativeFrom="paragraph">
            <wp:posOffset>-91771</wp:posOffset>
          </wp:positionV>
          <wp:extent cx="559821" cy="469127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329E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2045335</wp:posOffset>
          </wp:positionH>
          <wp:positionV relativeFrom="paragraph">
            <wp:posOffset>-513190</wp:posOffset>
          </wp:positionV>
          <wp:extent cx="1316769" cy="128016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29E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3998208</wp:posOffset>
          </wp:positionH>
          <wp:positionV relativeFrom="paragraph">
            <wp:posOffset>-215569</wp:posOffset>
          </wp:positionV>
          <wp:extent cx="1637969" cy="461176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9E" w:rsidRPr="0060329E" w:rsidRDefault="0060329E" w:rsidP="0060329E">
    <w:pPr>
      <w:tabs>
        <w:tab w:val="right" w:pos="14004"/>
      </w:tabs>
      <w:spacing w:line="220" w:lineRule="atLeast"/>
      <w:jc w:val="right"/>
      <w:rPr>
        <w:i/>
        <w:sz w:val="18"/>
      </w:rPr>
    </w:pPr>
    <w:r w:rsidRPr="0060329E">
      <w:rPr>
        <w:i/>
        <w:sz w:val="18"/>
      </w:rPr>
      <w:t>Príloha č. 2 výzvy - Špecifikácia oprávnených aktivít a oprávnených výdavkov</w:t>
    </w:r>
  </w:p>
  <w:p w:rsidR="0060329E" w:rsidRDefault="0060329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0329E"/>
    <w:rsid w:val="002940F3"/>
    <w:rsid w:val="0060329E"/>
    <w:rsid w:val="00AC132F"/>
    <w:rsid w:val="00DB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29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032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0329E"/>
  </w:style>
  <w:style w:type="paragraph" w:styleId="Pta">
    <w:name w:val="footer"/>
    <w:basedOn w:val="Normlny"/>
    <w:link w:val="PtaChar"/>
    <w:uiPriority w:val="99"/>
    <w:semiHidden/>
    <w:unhideWhenUsed/>
    <w:rsid w:val="006032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0329E"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60329E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60329E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60329E"/>
    <w:pPr>
      <w:ind w:left="720"/>
      <w:contextualSpacing/>
    </w:pPr>
  </w:style>
  <w:style w:type="table" w:styleId="Mriekatabuky">
    <w:name w:val="Table Grid"/>
    <w:basedOn w:val="Normlnatabuka"/>
    <w:uiPriority w:val="59"/>
    <w:rsid w:val="0060329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60329E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60329E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60329E"/>
  </w:style>
  <w:style w:type="character" w:styleId="Zvraznenie">
    <w:name w:val="Emphasis"/>
    <w:basedOn w:val="Predvolenpsmoodseku"/>
    <w:uiPriority w:val="20"/>
    <w:qFormat/>
    <w:rsid w:val="0060329E"/>
    <w:rPr>
      <w:i/>
      <w:iCs/>
    </w:rPr>
  </w:style>
  <w:style w:type="paragraph" w:customStyle="1" w:styleId="Default">
    <w:name w:val="Default"/>
    <w:rsid w:val="00603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60329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2020-05-11T09:50:00Z</dcterms:created>
  <dcterms:modified xsi:type="dcterms:W3CDTF">2020-05-11T09:55:00Z</dcterms:modified>
</cp:coreProperties>
</file>